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DC" w:rsidRDefault="007B45DC" w:rsidP="007B45DC">
      <w:pPr>
        <w:tabs>
          <w:tab w:val="left" w:pos="0"/>
        </w:tabs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附件：1</w:t>
      </w:r>
    </w:p>
    <w:p w:rsidR="002133D2" w:rsidRDefault="002133D2" w:rsidP="007B45DC">
      <w:pPr>
        <w:tabs>
          <w:tab w:val="left" w:pos="0"/>
        </w:tabs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73AE9" w:rsidRDefault="00973AE9" w:rsidP="007B45DC">
      <w:pPr>
        <w:tabs>
          <w:tab w:val="left" w:pos="0"/>
        </w:tabs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973AE9">
        <w:rPr>
          <w:rFonts w:ascii="仿宋_GB2312" w:eastAsia="仿宋_GB2312" w:hAnsi="仿宋_GB2312" w:cs="仿宋_GB2312" w:hint="eastAsia"/>
          <w:b/>
          <w:sz w:val="36"/>
          <w:szCs w:val="36"/>
        </w:rPr>
        <w:t>2018中国国际投资贸易洽谈会</w:t>
      </w:r>
    </w:p>
    <w:p w:rsidR="007B45DC" w:rsidRPr="00973AE9" w:rsidRDefault="00973AE9" w:rsidP="00973AE9">
      <w:pPr>
        <w:tabs>
          <w:tab w:val="left" w:pos="0"/>
        </w:tabs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973AE9">
        <w:rPr>
          <w:rFonts w:ascii="仿宋_GB2312" w:eastAsia="仿宋_GB2312" w:hAnsi="仿宋_GB2312" w:cs="仿宋_GB2312"/>
          <w:b/>
          <w:sz w:val="36"/>
          <w:szCs w:val="36"/>
        </w:rPr>
        <w:t>四川</w:t>
      </w:r>
      <w:r w:rsidRPr="00973AE9">
        <w:rPr>
          <w:rFonts w:ascii="仿宋_GB2312" w:eastAsia="仿宋_GB2312" w:hAnsi="仿宋_GB2312" w:cs="仿宋_GB2312" w:hint="eastAsia"/>
          <w:b/>
          <w:sz w:val="36"/>
          <w:szCs w:val="36"/>
        </w:rPr>
        <w:t>展馆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设计搭建</w:t>
      </w:r>
      <w:r w:rsidRPr="00973AE9">
        <w:rPr>
          <w:rFonts w:ascii="仿宋_GB2312" w:eastAsia="仿宋_GB2312" w:hAnsi="仿宋_GB2312" w:cs="仿宋_GB2312" w:hint="eastAsia"/>
          <w:b/>
          <w:sz w:val="36"/>
          <w:szCs w:val="36"/>
        </w:rPr>
        <w:t>机构</w:t>
      </w:r>
      <w:r w:rsidR="007B45DC" w:rsidRPr="007B45DC">
        <w:rPr>
          <w:rFonts w:ascii="仿宋_GB2312" w:eastAsia="仿宋_GB2312" w:hAnsi="仿宋_GB2312" w:cs="仿宋_GB2312"/>
          <w:b/>
          <w:sz w:val="36"/>
          <w:szCs w:val="36"/>
        </w:rPr>
        <w:t>比选</w:t>
      </w:r>
      <w:r w:rsidR="007B45DC" w:rsidRPr="007B45DC">
        <w:rPr>
          <w:rFonts w:ascii="仿宋_GB2312" w:eastAsia="仿宋_GB2312" w:hAnsi="仿宋_GB2312" w:cs="仿宋_GB2312" w:hint="eastAsia"/>
          <w:b/>
          <w:sz w:val="36"/>
          <w:szCs w:val="36"/>
        </w:rPr>
        <w:t>要求</w:t>
      </w:r>
    </w:p>
    <w:p w:rsidR="007B45DC" w:rsidRDefault="007B45DC" w:rsidP="007B45DC">
      <w:pPr>
        <w:tabs>
          <w:tab w:val="left" w:pos="0"/>
        </w:tabs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534CA" w:rsidRDefault="00F534CA" w:rsidP="007B45DC">
      <w:pPr>
        <w:tabs>
          <w:tab w:val="left" w:pos="0"/>
        </w:tabs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一、比选内容</w:t>
      </w:r>
    </w:p>
    <w:p w:rsidR="00F534CA" w:rsidRDefault="00F534CA">
      <w:pPr>
        <w:tabs>
          <w:tab w:val="left" w:pos="0"/>
        </w:tabs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（一）基本情况</w:t>
      </w:r>
    </w:p>
    <w:p w:rsidR="00F534CA" w:rsidRDefault="00F534CA">
      <w:pPr>
        <w:tabs>
          <w:tab w:val="left" w:pos="0"/>
        </w:tabs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73AE9">
        <w:rPr>
          <w:rFonts w:ascii="仿宋_GB2312" w:eastAsia="仿宋_GB2312" w:hAnsi="仿宋_GB2312" w:cs="仿宋_GB2312" w:hint="eastAsia"/>
          <w:sz w:val="32"/>
          <w:szCs w:val="32"/>
        </w:rPr>
        <w:t>、活动名称：</w:t>
      </w:r>
      <w:r w:rsidR="006F2098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6F2098" w:rsidRPr="00582BCC">
        <w:rPr>
          <w:rFonts w:ascii="仿宋_GB2312" w:eastAsia="仿宋_GB2312" w:hint="eastAsia"/>
          <w:sz w:val="32"/>
          <w:szCs w:val="32"/>
        </w:rPr>
        <w:t>2</w:t>
      </w:r>
      <w:r w:rsidR="006F2098" w:rsidRPr="00582BCC">
        <w:rPr>
          <w:rFonts w:ascii="仿宋_GB2312" w:eastAsia="仿宋_GB2312"/>
          <w:sz w:val="32"/>
          <w:szCs w:val="32"/>
        </w:rPr>
        <w:t>01</w:t>
      </w:r>
      <w:r w:rsidR="0003772F">
        <w:rPr>
          <w:rFonts w:ascii="仿宋_GB2312" w:eastAsia="仿宋_GB2312" w:hint="eastAsia"/>
          <w:sz w:val="32"/>
          <w:szCs w:val="32"/>
        </w:rPr>
        <w:t>8中国</w:t>
      </w:r>
      <w:r w:rsidR="006F2098" w:rsidRPr="00582BCC">
        <w:rPr>
          <w:rFonts w:ascii="仿宋_GB2312" w:eastAsia="仿宋_GB2312" w:hint="eastAsia"/>
          <w:sz w:val="32"/>
          <w:szCs w:val="32"/>
        </w:rPr>
        <w:t>国际投资贸易洽谈会</w:t>
      </w:r>
      <w:r w:rsidR="006F2098"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="00973AE9">
        <w:rPr>
          <w:rFonts w:ascii="仿宋_GB2312" w:eastAsia="仿宋_GB2312" w:hAnsi="仿宋_GB2312" w:cs="仿宋_GB2312" w:hint="eastAsia"/>
          <w:sz w:val="32"/>
          <w:szCs w:val="32"/>
        </w:rPr>
        <w:t>四川展馆</w:t>
      </w:r>
      <w:r w:rsidR="00105B49">
        <w:rPr>
          <w:rFonts w:ascii="仿宋_GB2312" w:eastAsia="仿宋_GB2312" w:hAnsi="仿宋_GB2312" w:cs="仿宋_GB2312" w:hint="eastAsia"/>
          <w:sz w:val="32"/>
          <w:szCs w:val="32"/>
        </w:rPr>
        <w:t>设计搭建机构比选</w:t>
      </w:r>
    </w:p>
    <w:p w:rsidR="00F534CA" w:rsidRDefault="00F534CA">
      <w:pPr>
        <w:tabs>
          <w:tab w:val="left" w:pos="0"/>
        </w:tabs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2、主办单位：四川省商务</w:t>
      </w:r>
      <w:r w:rsidR="0003772F">
        <w:rPr>
          <w:rFonts w:ascii="仿宋_GB2312" w:eastAsia="仿宋_GB2312" w:hAnsi="仿宋_GB2312" w:cs="仿宋_GB2312" w:hint="eastAsia"/>
          <w:sz w:val="32"/>
          <w:szCs w:val="32"/>
        </w:rPr>
        <w:t>发展事务中心贸易投资促进部</w:t>
      </w:r>
    </w:p>
    <w:p w:rsidR="00F534CA" w:rsidRPr="00372B1E" w:rsidRDefault="00F534CA">
      <w:pPr>
        <w:tabs>
          <w:tab w:val="left" w:pos="4410"/>
        </w:tabs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3、服务工作时间与地点：201</w:t>
      </w:r>
      <w:r w:rsidR="0003772F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</w:t>
      </w:r>
      <w:r w:rsidR="007A6678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日-9月</w:t>
      </w:r>
      <w:r w:rsidR="00105B49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日，福建省厦门市。</w:t>
      </w:r>
    </w:p>
    <w:p w:rsidR="00372B1E" w:rsidRDefault="00372B1E" w:rsidP="00372B1E">
      <w:pPr>
        <w:tabs>
          <w:tab w:val="left" w:pos="4410"/>
        </w:tabs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（二）执行机构服务内容</w:t>
      </w:r>
    </w:p>
    <w:p w:rsidR="00372B1E" w:rsidRDefault="00372B1E" w:rsidP="00372B1E">
      <w:pPr>
        <w:tabs>
          <w:tab w:val="left" w:pos="0"/>
        </w:tabs>
        <w:snapToGrid w:val="0"/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“四川馆”特装特展设计及搭建。按照主办单位要求，负责对“四川馆”进行特展、展务执行和布展、展位管理、撤展，动员组织中国（四川）自由贸易试验区、全省各地市（州）及园区、名优企业入馆推广展示和合作洽谈。</w:t>
      </w:r>
    </w:p>
    <w:p w:rsidR="00372B1E" w:rsidRDefault="00372B1E" w:rsidP="00372B1E">
      <w:pPr>
        <w:tabs>
          <w:tab w:val="left" w:pos="7140"/>
        </w:tabs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展馆要求：围绕开放四川，全面创新改革发展，融入“一带一路”建设主题，介绍近年来投资环境、优势产业、推动创新发展相关政策、开放型经济发展情况及合作需求等。</w:t>
      </w:r>
    </w:p>
    <w:p w:rsidR="00372B1E" w:rsidRDefault="00372B1E" w:rsidP="00372B1E">
      <w:pPr>
        <w:tabs>
          <w:tab w:val="left" w:pos="7140"/>
        </w:tabs>
        <w:spacing w:line="5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展馆布局：四川展馆位于投资中国展区C2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9展位，160平方米（见附件）。</w:t>
      </w:r>
    </w:p>
    <w:p w:rsidR="00372B1E" w:rsidRDefault="00372B1E" w:rsidP="00372B1E">
      <w:pPr>
        <w:tabs>
          <w:tab w:val="left" w:pos="4410"/>
        </w:tabs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二、比选执行机构要求</w:t>
      </w:r>
    </w:p>
    <w:p w:rsidR="00372B1E" w:rsidRDefault="00372B1E" w:rsidP="00372B1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具有承办省级以上重大活动</w:t>
      </w:r>
      <w:r w:rsidR="00105B49">
        <w:rPr>
          <w:rFonts w:ascii="仿宋_GB2312" w:eastAsia="仿宋_GB2312" w:hAnsi="仿宋_GB2312" w:cs="仿宋_GB2312" w:hint="eastAsia"/>
          <w:sz w:val="32"/>
          <w:szCs w:val="32"/>
        </w:rPr>
        <w:t>展馆会场设计搭建</w:t>
      </w:r>
      <w:r>
        <w:rPr>
          <w:rFonts w:ascii="仿宋_GB2312" w:eastAsia="仿宋_GB2312" w:hAnsi="仿宋_GB2312" w:cs="仿宋_GB2312" w:hint="eastAsia"/>
          <w:sz w:val="32"/>
          <w:szCs w:val="32"/>
        </w:rPr>
        <w:t>经验，确保本次活动顺利进行；具有独立法人资格，有良好信誉，具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有承办相关活动的经历；具备资金垫支能力，业界无不良记录。</w:t>
      </w:r>
    </w:p>
    <w:p w:rsidR="002133D2" w:rsidRPr="00372B1E" w:rsidRDefault="002133D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tabs>
          <w:tab w:val="left" w:pos="4410"/>
        </w:tabs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三、比选文件要求</w:t>
      </w:r>
    </w:p>
    <w:p w:rsidR="00372B1E" w:rsidRDefault="00372B1E" w:rsidP="00372B1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52522">
        <w:rPr>
          <w:rFonts w:ascii="仿宋_GB2312" w:eastAsia="仿宋_GB2312" w:hAnsi="仿宋_GB2312" w:cs="仿宋_GB2312" w:hint="eastAsia"/>
          <w:sz w:val="32"/>
          <w:szCs w:val="32"/>
        </w:rPr>
        <w:t>比选</w:t>
      </w:r>
      <w:r w:rsidR="00761056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="00B52522">
        <w:rPr>
          <w:rFonts w:ascii="仿宋_GB2312" w:eastAsia="仿宋_GB2312" w:hAnsi="仿宋_GB2312" w:cs="仿宋_GB2312" w:hint="eastAsia"/>
          <w:sz w:val="32"/>
          <w:szCs w:val="32"/>
        </w:rPr>
        <w:t>简介</w:t>
      </w:r>
      <w:r w:rsidR="00B52522">
        <w:rPr>
          <w:rFonts w:ascii="仿宋_GB2312" w:eastAsia="仿宋_GB2312" w:hAnsi="仿宋_GB2312" w:cs="仿宋_GB2312"/>
          <w:sz w:val="32"/>
          <w:szCs w:val="32"/>
        </w:rPr>
        <w:t>；</w:t>
      </w:r>
    </w:p>
    <w:p w:rsidR="00372B1E" w:rsidRDefault="00372B1E" w:rsidP="00372B1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（二）按服务内容和服务要求开展相关工作</w:t>
      </w:r>
      <w:r w:rsidR="00B52522">
        <w:rPr>
          <w:rFonts w:ascii="仿宋_GB2312" w:eastAsia="仿宋_GB2312" w:hAnsi="仿宋_GB2312" w:cs="仿宋_GB2312" w:hint="eastAsia"/>
          <w:sz w:val="32"/>
          <w:szCs w:val="32"/>
        </w:rPr>
        <w:t>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(三)比选费用总额不超过</w:t>
      </w:r>
      <w:r w:rsidR="00105B4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61056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万元。包括：“四川馆”</w:t>
      </w:r>
      <w:r w:rsidR="00232FEB">
        <w:rPr>
          <w:rFonts w:ascii="仿宋_GB2312" w:eastAsia="仿宋_GB2312" w:hint="eastAsia"/>
          <w:sz w:val="32"/>
          <w:szCs w:val="32"/>
        </w:rPr>
        <w:t>方案设计费、布展费、执行费及服务费。</w:t>
      </w:r>
    </w:p>
    <w:p w:rsidR="00232FEB" w:rsidRPr="00232FEB" w:rsidRDefault="00372B1E" w:rsidP="00232FE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（四）报价及</w:t>
      </w:r>
      <w:r w:rsidR="00A121B4">
        <w:rPr>
          <w:rFonts w:ascii="仿宋_GB2312" w:eastAsia="仿宋_GB2312" w:hAnsi="仿宋_GB2312" w:cs="仿宋_GB2312" w:hint="eastAsia"/>
          <w:sz w:val="32"/>
          <w:szCs w:val="32"/>
        </w:rPr>
        <w:t>展馆设计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方案。</w:t>
      </w:r>
      <w:r w:rsidR="00232FEB">
        <w:rPr>
          <w:rFonts w:ascii="仿宋_GB2312" w:eastAsia="仿宋_GB2312" w:hint="eastAsia"/>
          <w:sz w:val="32"/>
          <w:szCs w:val="32"/>
        </w:rPr>
        <w:t>包括：</w:t>
      </w:r>
    </w:p>
    <w:p w:rsidR="00232FEB" w:rsidRDefault="00232FEB" w:rsidP="00B52522">
      <w:pPr>
        <w:spacing w:line="560" w:lineRule="exact"/>
        <w:ind w:left="6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（1）展馆设计、装修、执行报价；</w:t>
      </w:r>
    </w:p>
    <w:p w:rsidR="00232FEB" w:rsidRDefault="00232FEB" w:rsidP="00B52522">
      <w:pPr>
        <w:spacing w:line="560" w:lineRule="exact"/>
        <w:ind w:left="62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（2）布置搭建费用报价；</w:t>
      </w:r>
    </w:p>
    <w:p w:rsidR="00761056" w:rsidRPr="00232FEB" w:rsidRDefault="00761056" w:rsidP="007610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（五）参加</w:t>
      </w:r>
      <w:r>
        <w:rPr>
          <w:rFonts w:ascii="仿宋_GB2312" w:eastAsia="仿宋_GB2312" w:hAnsi="仿宋_GB2312" w:cs="仿宋_GB2312"/>
          <w:sz w:val="32"/>
          <w:szCs w:val="32"/>
        </w:rPr>
        <w:t>比选单位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</w:t>
      </w:r>
      <w:r>
        <w:rPr>
          <w:rFonts w:ascii="仿宋_GB2312" w:eastAsia="仿宋_GB2312" w:hAnsi="仿宋_GB2312" w:cs="仿宋_GB2312"/>
          <w:sz w:val="32"/>
          <w:szCs w:val="32"/>
        </w:rPr>
        <w:t>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财务报表等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/>
          <w:sz w:val="32"/>
          <w:szCs w:val="32"/>
        </w:rPr>
        <w:t>资质证明文件</w:t>
      </w:r>
      <w:r w:rsidR="00B5252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61056" w:rsidRPr="00232FEB" w:rsidRDefault="00761056" w:rsidP="007610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="00B52522">
        <w:rPr>
          <w:rFonts w:ascii="仿宋_GB2312" w:eastAsia="仿宋_GB2312" w:hAnsi="仿宋_GB2312" w:cs="仿宋_GB2312" w:hint="eastAsia"/>
          <w:sz w:val="32"/>
          <w:szCs w:val="32"/>
        </w:rPr>
        <w:t>从事同类项目过往业绩、类似案列介绍等（提供现场</w:t>
      </w:r>
      <w:r w:rsidR="00B52522">
        <w:rPr>
          <w:rFonts w:ascii="仿宋_GB2312" w:eastAsia="仿宋_GB2312" w:hAnsi="仿宋_GB2312" w:cs="仿宋_GB2312"/>
          <w:sz w:val="32"/>
          <w:szCs w:val="32"/>
        </w:rPr>
        <w:t>照片及合同</w:t>
      </w:r>
      <w:r w:rsidR="00B5252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B52522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232FEB" w:rsidRPr="00232FEB" w:rsidRDefault="00232FEB" w:rsidP="007939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9E4F64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F534CA" w:rsidRDefault="00F534CA" w:rsidP="00372B1E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四、评审方法</w:t>
      </w:r>
    </w:p>
    <w:p w:rsidR="00F534CA" w:rsidRDefault="00F534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372B1E"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将由相关处室组成评审组从所有参选单位中初评出活动承办单位，拟定于201</w:t>
      </w:r>
      <w:r w:rsidR="00372B1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年8月</w:t>
      </w:r>
      <w:r w:rsidR="00567FD4">
        <w:rPr>
          <w:rFonts w:ascii="仿宋_GB2312" w:eastAsia="仿宋_GB2312" w:hAnsi="仿宋_GB2312" w:cs="仿宋_GB2312" w:hint="eastAsia"/>
          <w:sz w:val="32"/>
          <w:szCs w:val="32"/>
        </w:rPr>
        <w:t>17日(星期五)</w:t>
      </w:r>
      <w:r w:rsidR="00B21F68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：00在四川省商务</w:t>
      </w:r>
      <w:r w:rsidR="00372B1E">
        <w:rPr>
          <w:rFonts w:ascii="仿宋_GB2312" w:eastAsia="仿宋_GB2312" w:hAnsi="仿宋_GB2312" w:cs="仿宋_GB2312" w:hint="eastAsia"/>
          <w:sz w:val="32"/>
          <w:szCs w:val="32"/>
        </w:rPr>
        <w:t>发展事务中心211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会议室（地址：成都市</w:t>
      </w:r>
      <w:r w:rsidR="00372B1E">
        <w:rPr>
          <w:rFonts w:ascii="仿宋_GB2312" w:eastAsia="仿宋_GB2312" w:hAnsi="仿宋_GB2312" w:cs="仿宋_GB2312" w:hint="eastAsia"/>
          <w:sz w:val="32"/>
          <w:szCs w:val="32"/>
        </w:rPr>
        <w:t>人民中路三段16号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）举办</w:t>
      </w:r>
      <w:r w:rsidR="00372B1E">
        <w:rPr>
          <w:rFonts w:ascii="仿宋_GB2312" w:eastAsia="仿宋_GB2312" w:hAnsi="仿宋_GB2312" w:cs="仿宋_GB2312" w:hint="eastAsia"/>
          <w:sz w:val="32"/>
          <w:szCs w:val="32"/>
        </w:rPr>
        <w:t>比选</w:t>
      </w:r>
      <w:r>
        <w:rPr>
          <w:rFonts w:ascii="仿宋_GB2312" w:eastAsia="仿宋_GB2312" w:hAnsi="仿宋_GB2312" w:cs="仿宋_GB2312" w:hint="eastAsia"/>
          <w:sz w:val="32"/>
          <w:szCs w:val="32"/>
        </w:rPr>
        <w:t>说明会。</w:t>
      </w:r>
    </w:p>
    <w:p w:rsidR="002133D2" w:rsidRDefault="002133D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五、提交时限 </w:t>
      </w: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1．截止时间：2018年8月</w:t>
      </w:r>
      <w:r w:rsidR="00567FD4">
        <w:rPr>
          <w:rFonts w:ascii="仿宋_GB2312" w:eastAsia="仿宋_GB2312" w:hAnsi="仿宋_GB2312" w:cs="仿宋_GB2312" w:hint="eastAsia"/>
          <w:sz w:val="32"/>
          <w:szCs w:val="32"/>
        </w:rPr>
        <w:t>17日(星期五)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:00，请参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加比选的企业带上文件直接送往四川省商务发展事务中心211会议室比选,逾期或不符合要求的比选文件恕不接受。</w:t>
      </w: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2．比选人应在截止时间内提交比选方案六套，附相关资质证明复印件。</w:t>
      </w: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3．比选人应将设计方案用信封密封，在密封处加盖公章。     </w:t>
      </w: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372B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2B1E" w:rsidRDefault="00372B1E" w:rsidP="00A97E4F">
      <w:pPr>
        <w:spacing w:line="560" w:lineRule="exact"/>
      </w:pPr>
      <w:bookmarkStart w:id="0" w:name="_GoBack"/>
      <w:bookmarkEnd w:id="0"/>
    </w:p>
    <w:p w:rsidR="00F534CA" w:rsidRDefault="00F534C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534CA" w:rsidSect="00046E5D">
      <w:headerReference w:type="default" r:id="rId6"/>
      <w:pgSz w:w="11906" w:h="16838"/>
      <w:pgMar w:top="1389" w:right="1797" w:bottom="138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AD" w:rsidRDefault="005A11AD">
      <w:r>
        <w:separator/>
      </w:r>
    </w:p>
  </w:endnote>
  <w:endnote w:type="continuationSeparator" w:id="0">
    <w:p w:rsidR="005A11AD" w:rsidRDefault="005A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AD" w:rsidRDefault="005A11AD">
      <w:r>
        <w:separator/>
      </w:r>
    </w:p>
  </w:footnote>
  <w:footnote w:type="continuationSeparator" w:id="0">
    <w:p w:rsidR="005A11AD" w:rsidRDefault="005A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CA" w:rsidRDefault="00F534C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72F"/>
    <w:rsid w:val="00046E5D"/>
    <w:rsid w:val="00070892"/>
    <w:rsid w:val="000941EE"/>
    <w:rsid w:val="00105B49"/>
    <w:rsid w:val="0011171C"/>
    <w:rsid w:val="00172A27"/>
    <w:rsid w:val="001C5BEF"/>
    <w:rsid w:val="002133D2"/>
    <w:rsid w:val="00232FEB"/>
    <w:rsid w:val="00323337"/>
    <w:rsid w:val="0034034E"/>
    <w:rsid w:val="00372B1E"/>
    <w:rsid w:val="003D58E6"/>
    <w:rsid w:val="0040010E"/>
    <w:rsid w:val="0042088E"/>
    <w:rsid w:val="0047109C"/>
    <w:rsid w:val="00502050"/>
    <w:rsid w:val="00567FD4"/>
    <w:rsid w:val="005A11AD"/>
    <w:rsid w:val="00661CAB"/>
    <w:rsid w:val="006F2098"/>
    <w:rsid w:val="00761056"/>
    <w:rsid w:val="007939CA"/>
    <w:rsid w:val="007A6678"/>
    <w:rsid w:val="007B45DC"/>
    <w:rsid w:val="008356B8"/>
    <w:rsid w:val="00927623"/>
    <w:rsid w:val="009360E5"/>
    <w:rsid w:val="00973AE9"/>
    <w:rsid w:val="009E4F64"/>
    <w:rsid w:val="00A121B4"/>
    <w:rsid w:val="00A5767D"/>
    <w:rsid w:val="00A97E4F"/>
    <w:rsid w:val="00B21F68"/>
    <w:rsid w:val="00B51962"/>
    <w:rsid w:val="00B52522"/>
    <w:rsid w:val="00B75103"/>
    <w:rsid w:val="00C4364B"/>
    <w:rsid w:val="00C9032B"/>
    <w:rsid w:val="00C946C9"/>
    <w:rsid w:val="00D1390B"/>
    <w:rsid w:val="00D20D25"/>
    <w:rsid w:val="00D363A8"/>
    <w:rsid w:val="00D6742C"/>
    <w:rsid w:val="00D77763"/>
    <w:rsid w:val="00EA0D25"/>
    <w:rsid w:val="00F534CA"/>
    <w:rsid w:val="00F870A8"/>
    <w:rsid w:val="00FF1396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FB23A2-FCF3-4ABF-96E6-2FD6C6A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6E5D"/>
  </w:style>
  <w:style w:type="character" w:styleId="a4">
    <w:name w:val="Hyperlink"/>
    <w:rsid w:val="00046E5D"/>
    <w:rPr>
      <w:color w:val="0000FF"/>
      <w:u w:val="single"/>
    </w:rPr>
  </w:style>
  <w:style w:type="paragraph" w:customStyle="1" w:styleId="CharChar1CharCharCharCharCharCharChar">
    <w:name w:val="Char Char1 Char Char Char Char Char Char Char"/>
    <w:basedOn w:val="a"/>
    <w:rsid w:val="00046E5D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header"/>
    <w:basedOn w:val="a"/>
    <w:rsid w:val="0004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4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046E5D"/>
    <w:rPr>
      <w:sz w:val="18"/>
      <w:szCs w:val="18"/>
    </w:rPr>
  </w:style>
  <w:style w:type="character" w:styleId="a8">
    <w:name w:val="Strong"/>
    <w:uiPriority w:val="22"/>
    <w:qFormat/>
    <w:rsid w:val="00094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四川省商务厅</dc:title>
  <dc:creator>微软用户</dc:creator>
  <cp:lastModifiedBy>China</cp:lastModifiedBy>
  <cp:revision>3</cp:revision>
  <cp:lastPrinted>2018-08-10T06:42:00Z</cp:lastPrinted>
  <dcterms:created xsi:type="dcterms:W3CDTF">2018-08-10T07:08:00Z</dcterms:created>
  <dcterms:modified xsi:type="dcterms:W3CDTF">2018-08-10T07:10:00Z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